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720" w:leader="none"/>
        </w:tabs>
        <w:spacing w:lineRule="auto" w:line="360" w:beforeAutospacing="1" w:afterAutospacing="1"/>
        <w:ind w:left="720" w:hanging="360"/>
        <w:jc w:val="center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t xml:space="preserve">Obowiązek informacyjny – skierowany do </w:t>
      </w:r>
      <w:r>
        <w:rPr>
          <w:rFonts w:cs="Calibri"/>
          <w:b/>
          <w:sz w:val="26"/>
          <w:szCs w:val="26"/>
          <w:u w:val="single"/>
        </w:rPr>
        <w:t>osób upoważnionych do odbioru</w:t>
      </w:r>
      <w:r>
        <w:rPr>
          <w:rFonts w:cs="Calibri"/>
          <w:b/>
          <w:sz w:val="26"/>
          <w:szCs w:val="26"/>
        </w:rPr>
        <w:t xml:space="preserve"> dzieci oraz </w:t>
      </w:r>
      <w:r>
        <w:rPr>
          <w:rFonts w:cs="Calibri"/>
          <w:b/>
          <w:sz w:val="26"/>
          <w:szCs w:val="26"/>
          <w:u w:val="single"/>
        </w:rPr>
        <w:t>rodziców dzieci / innych uprawnionych opiekunów</w:t>
      </w:r>
      <w:r>
        <w:rPr>
          <w:rFonts w:cs="Calibri"/>
          <w:b/>
          <w:sz w:val="26"/>
          <w:szCs w:val="26"/>
        </w:rPr>
        <w:t xml:space="preserve"> upoważniających do odbioru</w:t>
      </w:r>
    </w:p>
    <w:p>
      <w:pPr>
        <w:pStyle w:val="Normal"/>
        <w:tabs>
          <w:tab w:val="clear" w:pos="708"/>
          <w:tab w:val="left" w:pos="720" w:leader="none"/>
        </w:tabs>
        <w:spacing w:lineRule="auto" w:line="360" w:beforeAutospacing="1" w:afterAutospacing="1"/>
        <w:ind w:left="360" w:hanging="360"/>
        <w:jc w:val="both"/>
        <w:rPr>
          <w:rFonts w:cs="Calibri"/>
          <w:b/>
        </w:rPr>
      </w:pPr>
      <w:r>
        <w:rPr>
          <w:rFonts w:cs="Calibri"/>
          <w:b/>
        </w:rPr>
        <w:tab/>
        <w:t xml:space="preserve">W związku z art. 13 i 14 Rozporządzenia Parlamentu Europejskiego i Rady (UE) 2016/679 z dnia 27 kwietnia 2016 r. w sprawie ochrony osób fizycznych w związku z przetwarzaniem danych osobowych i w sprawie swobodnego przepływu takich danych oraz uchylenia dyrektywy 95/46/WE (dalej „RODO”), informujemy, iż: </w:t>
      </w:r>
    </w:p>
    <w:p>
      <w:pPr>
        <w:pStyle w:val="Normal"/>
        <w:numPr>
          <w:ilvl w:val="0"/>
          <w:numId w:val="1"/>
        </w:numPr>
        <w:spacing w:lineRule="auto" w:line="276" w:beforeAutospacing="1"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b/>
          <w:bCs/>
          <w:lang w:eastAsia="pl-PL"/>
        </w:rPr>
        <w:t>Administratorem Pani/Pana danych osobowych jest</w:t>
      </w:r>
      <w:r>
        <w:rPr>
          <w:rFonts w:cs="Calibri"/>
        </w:rPr>
        <w:t>:</w:t>
      </w:r>
      <w:r>
        <w:rPr>
          <w:rFonts w:cs="Calibri"/>
          <w:b/>
        </w:rPr>
        <w:t xml:space="preserve"> </w:t>
      </w:r>
      <w:r>
        <w:rPr>
          <w:rStyle w:val="Domylnaczcionkaakapitu"/>
          <w:rFonts w:eastAsia="Calibri" w:cs="Open Sans" w:ascii="Times New Roman" w:hAnsi="Times New Roman"/>
          <w:b/>
          <w:bCs/>
          <w:color w:val="000000"/>
          <w:kern w:val="0"/>
          <w:shd w:fill="FFFFFF" w:val="clear"/>
        </w:rPr>
        <w:t>Gminne Przedszkole "Stokrotka</w:t>
      </w:r>
      <w:r>
        <w:rPr>
          <w:rStyle w:val="Domylnaczcionkaakapitu"/>
          <w:rFonts w:eastAsia="Calibri" w:cs="Open Sans" w:ascii="Times New Roman" w:hAnsi="Times New Roman"/>
          <w:b/>
          <w:color w:val="000000"/>
          <w:kern w:val="0"/>
          <w:shd w:fill="FFFFFF" w:val="clear"/>
        </w:rPr>
        <w:t xml:space="preserve">"; 34-745 Spytkowice nr 29; tel: 018 26 88 007; e-mail: przedszkole@spytkowice.pl, </w:t>
      </w:r>
      <w:r>
        <w:rPr>
          <w:rStyle w:val="Domylnaczcionkaakapitu"/>
          <w:rFonts w:eastAsia="Calibri" w:cs="Times New Roman" w:ascii="Times New Roman" w:hAnsi="Times New Roman"/>
          <w:b/>
          <w:color w:val="1B1B1B"/>
          <w:kern w:val="0"/>
          <w:shd w:fill="FFFFFF" w:val="clear"/>
        </w:rPr>
        <w:t xml:space="preserve">zwane dalej Administratorem. 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Kontakt z Inspektorem Ochrony Danych Osobowych jest możliwy pod adresem poczty elektronicznej: iod.r.andrzejewski@szkoleniaprawnicze.com.pl.</w:t>
      </w:r>
    </w:p>
    <w:p>
      <w:pPr>
        <w:pStyle w:val="Normal"/>
        <w:numPr>
          <w:ilvl w:val="0"/>
          <w:numId w:val="1"/>
        </w:numPr>
        <w:spacing w:lineRule="auto" w:line="276" w:before="0" w:afterAutospacing="1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Pani/Pana dane przetwarzane będą w następujących celach oraz na następujących podstawach prawnych: </w:t>
      </w:r>
    </w:p>
    <w:p>
      <w:pPr>
        <w:pStyle w:val="Normal"/>
        <w:spacing w:lineRule="auto" w:line="276" w:beforeAutospacing="1" w:afterAutospacing="1"/>
        <w:ind w:left="720" w:hanging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- umożliwienia odbioru dziecka z przedszkola przez upoważnione osoby, w tym np. zweryfikowania tożsamości tych osób, zapewnienia bezpieczeństwa dziecku, co jest jednym z zadań Administratora wykonywanych w interesie publicznym – na podstawie art. 6 ust. 1 lit. e RODO w zw. z art. 102 ust. 1 pkt 6 z dnia 14 grudnia 2016 Prawo oświatowe</w:t>
      </w:r>
      <w:r>
        <w:rPr/>
        <w:t xml:space="preserve"> (</w:t>
      </w:r>
      <w:r>
        <w:rPr>
          <w:rFonts w:eastAsia="Times New Roman" w:cs="Calibri"/>
          <w:lang w:eastAsia="pl-PL"/>
        </w:rPr>
        <w:t xml:space="preserve">Dz.U.2021.1082 t.j. z dnia 2021.06.17 z późn. zm.). </w:t>
      </w:r>
    </w:p>
    <w:p>
      <w:pPr>
        <w:pStyle w:val="ListParagraph"/>
        <w:numPr>
          <w:ilvl w:val="0"/>
          <w:numId w:val="1"/>
        </w:numPr>
        <w:spacing w:lineRule="auto" w:line="276" w:beforeAutospacing="1" w:after="0"/>
        <w:contextualSpacing/>
        <w:jc w:val="both"/>
        <w:rPr>
          <w:rFonts w:eastAsia="Times New Roman" w:cs="Calibri"/>
          <w:lang w:eastAsia="pl-PL"/>
        </w:rPr>
      </w:pPr>
      <w:r>
        <w:rPr/>
        <w:t>Odbiorcą danych osobowych może być obsługa informatyczna, firma informatyczna zapewniająca oprogramowanie/serwis, firma zapewniająca obsługę z zakresu ochrony danych osobowych na podstawie odpowiednich umów powierzenia przetwarzania danych osobowych.</w:t>
      </w:r>
      <w:r>
        <w:rPr>
          <w:rFonts w:eastAsia="Times New Roman" w:cs="Calibri"/>
          <w:lang w:eastAsia="pl-PL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eastAsia="Times New Roman" w:cs="Calibri"/>
          <w:lang w:eastAsia="pl-PL"/>
        </w:rPr>
      </w:pPr>
      <w:r>
        <w:rPr/>
        <w:t xml:space="preserve">Dane osobowe nie będą przekazywane do państwa trzeciego ani do organizacji międzynarodowej. 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eastAsia="Times New Roman" w:cs="Calibri"/>
          <w:lang w:eastAsia="pl-PL"/>
        </w:rPr>
      </w:pPr>
      <w:r>
        <w:rPr/>
        <w:t xml:space="preserve">Dane będą przechowywane przez okres zgodny z przepisami prawa, na podstawie Jednolitego Rzeczowego Wykazu Akt. </w:t>
      </w:r>
    </w:p>
    <w:p>
      <w:pPr>
        <w:pStyle w:val="Normal"/>
        <w:numPr>
          <w:ilvl w:val="0"/>
          <w:numId w:val="1"/>
        </w:numPr>
        <w:spacing w:lineRule="auto" w:line="276" w:before="0" w:after="0"/>
        <w:contextualSpacing/>
        <w:jc w:val="both"/>
        <w:rPr/>
      </w:pPr>
      <w:r>
        <w:rPr>
          <w:rFonts w:eastAsia="Times New Roman" w:cs="Calibri"/>
          <w:b/>
          <w:bCs/>
          <w:lang w:eastAsia="pl-PL"/>
        </w:rPr>
        <w:t>Przysługuje Pani/Panu prawo:</w:t>
      </w:r>
    </w:p>
    <w:p>
      <w:pPr>
        <w:pStyle w:val="Normal"/>
        <w:numPr>
          <w:ilvl w:val="1"/>
          <w:numId w:val="2"/>
        </w:numPr>
        <w:spacing w:before="0" w:after="160"/>
        <w:contextualSpacing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podstawie art. 15 RODO prawo żądania od Administratora dostępu do swoich danych osobowych, w tym prawo do otrzymywania kopii danych osobowych podlegających przetwarzaniu;</w:t>
      </w:r>
    </w:p>
    <w:p>
      <w:pPr>
        <w:pStyle w:val="Normal"/>
        <w:numPr>
          <w:ilvl w:val="1"/>
          <w:numId w:val="2"/>
        </w:numPr>
        <w:spacing w:lineRule="auto" w:line="276" w:before="0" w:after="0"/>
        <w:contextualSpacing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na podstawie art. 16 RODO prawo do sprostowania (poprawiania) swoich danych, jeśli są błędne </w:t>
      </w:r>
    </w:p>
    <w:p>
      <w:pPr>
        <w:pStyle w:val="Normal"/>
        <w:numPr>
          <w:ilvl w:val="1"/>
          <w:numId w:val="2"/>
        </w:numPr>
        <w:spacing w:lineRule="auto" w:line="276" w:before="0" w:after="0"/>
        <w:contextualSpacing/>
        <w:jc w:val="both"/>
        <w:rPr>
          <w:rFonts w:eastAsia="Times New Roman" w:cs="Calibri"/>
          <w:lang w:eastAsia="pl-PL"/>
        </w:rPr>
      </w:pPr>
      <w:r>
        <w:rPr>
          <w:rFonts w:cs="Arial"/>
          <w:bCs/>
        </w:rPr>
        <w:t>prawo do usunięcia danych  – przysługuje w ramach przesłanek i na warunkach określonych w art. 17 RODO</w:t>
      </w:r>
      <w:r>
        <w:rPr>
          <w:rFonts w:eastAsia="Times New Roman" w:cs="Calibri"/>
          <w:lang w:eastAsia="pl-PL"/>
        </w:rPr>
        <w:t xml:space="preserve">, </w:t>
      </w:r>
    </w:p>
    <w:p>
      <w:pPr>
        <w:pStyle w:val="Normal"/>
        <w:numPr>
          <w:ilvl w:val="1"/>
          <w:numId w:val="2"/>
        </w:numPr>
        <w:spacing w:before="0" w:after="160"/>
        <w:contextualSpacing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prawo żądania ograniczenia przetwarzania danych osobowych – przysługuje w ramach przesłanek i na warunkach określonych w art. 18 RODO,</w:t>
      </w:r>
    </w:p>
    <w:p>
      <w:pPr>
        <w:pStyle w:val="Normal"/>
        <w:numPr>
          <w:ilvl w:val="1"/>
          <w:numId w:val="2"/>
        </w:numPr>
        <w:spacing w:lineRule="auto" w:line="276" w:before="0" w:after="0"/>
        <w:contextualSpacing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prawo do wniesienia sprzeciwu wobec przetwarzania – przysługuje w ramach przesłanek i na warunkach określonych w art. 21 RODO, </w:t>
      </w:r>
    </w:p>
    <w:p>
      <w:pPr>
        <w:pStyle w:val="Normal"/>
        <w:numPr>
          <w:ilvl w:val="1"/>
          <w:numId w:val="2"/>
        </w:numPr>
        <w:spacing w:lineRule="auto" w:line="276" w:before="0" w:after="0"/>
        <w:contextualSpacing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wniesienia skargi do organu nadzorczego</w:t>
      </w:r>
      <w:r>
        <w:rPr/>
        <w:t xml:space="preserve">, </w:t>
      </w:r>
      <w:r>
        <w:rPr>
          <w:rFonts w:eastAsia="Times New Roman" w:cs="Calibri"/>
          <w:lang w:eastAsia="pl-PL"/>
        </w:rPr>
        <w:t>gdy uzna Pani/Pan, że przetwarzanie Pani/Pana danych osobowych narusza przepisy RODO (Prezesa Urzędu Ochrony Danych Osobowych).</w:t>
      </w:r>
    </w:p>
    <w:p>
      <w:pPr>
        <w:pStyle w:val="Normal"/>
        <w:numPr>
          <w:ilvl w:val="0"/>
          <w:numId w:val="1"/>
        </w:numPr>
        <w:spacing w:lineRule="auto" w:line="276" w:beforeAutospacing="1" w:after="0"/>
        <w:contextualSpacing/>
        <w:jc w:val="both"/>
        <w:rPr>
          <w:rFonts w:eastAsia="Times New Roman" w:cs="Calibri"/>
          <w:iCs/>
          <w:lang w:eastAsia="pl-PL"/>
        </w:rPr>
      </w:pPr>
      <w:r>
        <w:rPr>
          <w:rFonts w:eastAsia="Times New Roman" w:cs="Calibri"/>
          <w:lang w:eastAsia="pl-PL"/>
        </w:rPr>
        <w:t xml:space="preserve">W oparciu o tak przetwarzane dane osobowe </w:t>
      </w:r>
      <w:r>
        <w:rPr>
          <w:rFonts w:eastAsia="Times New Roman" w:cs="Calibri"/>
          <w:bCs/>
          <w:lang w:eastAsia="pl-PL"/>
        </w:rPr>
        <w:t>Administrator</w:t>
      </w:r>
      <w:r>
        <w:rPr>
          <w:rFonts w:eastAsia="Times New Roman" w:cs="Calibri"/>
          <w:b/>
          <w:bCs/>
          <w:lang w:eastAsia="pl-PL"/>
        </w:rPr>
        <w:t xml:space="preserve"> </w:t>
      </w:r>
      <w:r>
        <w:rPr>
          <w:rFonts w:eastAsia="Times New Roman" w:cs="Calibri"/>
          <w:lang w:eastAsia="pl-PL"/>
        </w:rPr>
        <w:t xml:space="preserve">nie będzie podejmował zautomatyzowanych decyzji, w tym decyzji będących wynikiem profilowania.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Podanie danych osobowych jest dobrowolne jednak konieczne do realizacji celów wskazanych w ust. 3. Niepodanie danych uniemożliwi odbiór dziecka z</w:t>
      </w:r>
      <w:bookmarkStart w:id="0" w:name="_GoBack"/>
      <w:bookmarkEnd w:id="0"/>
      <w:r>
        <w:rPr/>
        <w:t xml:space="preserve"> przedszkola przez inną osobę niż rodzice czy innego uprawnionego wg. przepisów prawa opiekuna.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>
          <w:trHeight w:val="1382" w:hRule="atLeast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Tutaj dowie się Pan/Pani na temat prawa do wniesienia sprzeciwu wobec przetwarzania danych: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Przysługuje Pani/Panu: prawo do wniesienia sprzeciwu z przyczyn związanych z Pana/Pani szczególną sytuacją - wobec przetwarzania Pana/Pani danych osobowych opartego na art. 6 ust. 1 lit. e) RODO. Powinna Pani/Pan wtedy wskazać nam szczególną sytuację, która Pani/Pana zdaniem uzasadnia zaprzestanie przez nas przetwarzania objętego sprzeciwem. W razie otrzymania sprzeciwu opartego na szczególnej sytuacji Administratorowi nie wolno już przetwarzać danych, chyba że uzna Pani/Pana sprzeciw za nieuzasadniony. </w:t>
            </w:r>
          </w:p>
        </w:tc>
      </w:tr>
    </w:tbl>
    <w:p>
      <w:pPr>
        <w:pStyle w:val="ListParagraph"/>
        <w:jc w:val="both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6" w:hanging="696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957fb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99"/>
    <w:semiHidden/>
    <w:unhideWhenUsed/>
    <w:qFormat/>
    <w:rsid w:val="001957f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1957fb"/>
    <w:rPr>
      <w:rFonts w:ascii="Calibri" w:hAnsi="Calibri" w:eastAsia="Calibri" w:cs="Times New Roman"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1957fb"/>
    <w:rPr>
      <w:rFonts w:ascii="Segoe UI" w:hAnsi="Segoe UI" w:eastAsia="Calibri" w:cs="Segoe UI"/>
      <w:sz w:val="18"/>
      <w:szCs w:val="18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957fb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1957fb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957f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LibreOffice/7.5.2.2$Windows_X86_64 LibreOffice_project/53bb9681a964705cf672590721dbc85eb4d0c3a2</Application>
  <AppVersion>15.0000</AppVersion>
  <Pages>2</Pages>
  <Words>488</Words>
  <Characters>3110</Characters>
  <CharactersWithSpaces>3582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2024-01-22T12:49:00Z</dcterms:created>
  <dc:creator>Konto Microsoft</dc:creator>
  <dc:description/>
  <dc:language>pl-PL</dc:language>
  <cp:lastModifiedBy/>
  <dcterms:modified xsi:type="dcterms:W3CDTF">2024-07-08T12:01:23Z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